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B1A9" w14:textId="77777777" w:rsidR="007C15A3" w:rsidRDefault="00F91301">
      <w:pPr>
        <w:pStyle w:val="BodyText"/>
        <w:ind w:left="5117"/>
        <w:rPr>
          <w:rFonts w:ascii="Times New Roman"/>
          <w:sz w:val="20"/>
        </w:rPr>
      </w:pPr>
      <w:r>
        <w:rPr>
          <w:rFonts w:ascii="Times New Roman"/>
          <w:noProof/>
          <w:sz w:val="20"/>
        </w:rPr>
        <w:drawing>
          <wp:inline distT="0" distB="0" distL="0" distR="0" wp14:anchorId="7210B1E9" wp14:editId="7210B1EA">
            <wp:extent cx="518796" cy="582168"/>
            <wp:effectExtent l="0" t="0" r="0" b="0"/>
            <wp:docPr id="1" name="Image 1" descr="P2#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2#y1"/>
                    <pic:cNvPicPr/>
                  </pic:nvPicPr>
                  <pic:blipFill>
                    <a:blip r:embed="rId4" cstate="print"/>
                    <a:stretch>
                      <a:fillRect/>
                    </a:stretch>
                  </pic:blipFill>
                  <pic:spPr>
                    <a:xfrm>
                      <a:off x="0" y="0"/>
                      <a:ext cx="518796" cy="582168"/>
                    </a:xfrm>
                    <a:prstGeom prst="rect">
                      <a:avLst/>
                    </a:prstGeom>
                  </pic:spPr>
                </pic:pic>
              </a:graphicData>
            </a:graphic>
          </wp:inline>
        </w:drawing>
      </w:r>
    </w:p>
    <w:p w14:paraId="7210B1AA" w14:textId="77777777" w:rsidR="007C15A3" w:rsidRDefault="007C15A3">
      <w:pPr>
        <w:pStyle w:val="BodyText"/>
        <w:spacing w:before="1"/>
        <w:rPr>
          <w:rFonts w:ascii="Times New Roman"/>
          <w:sz w:val="6"/>
        </w:rPr>
      </w:pPr>
    </w:p>
    <w:p w14:paraId="7210B1AB" w14:textId="77777777" w:rsidR="007C15A3" w:rsidRDefault="007C15A3">
      <w:pPr>
        <w:rPr>
          <w:rFonts w:ascii="Times New Roman"/>
          <w:sz w:val="6"/>
        </w:rPr>
        <w:sectPr w:rsidR="007C15A3">
          <w:type w:val="continuous"/>
          <w:pgSz w:w="12240" w:h="15840"/>
          <w:pgMar w:top="740" w:right="480" w:bottom="280" w:left="520" w:header="720" w:footer="720" w:gutter="0"/>
          <w:cols w:space="720"/>
        </w:sectPr>
      </w:pPr>
    </w:p>
    <w:p w14:paraId="7210B1AC" w14:textId="77777777" w:rsidR="007C15A3" w:rsidRDefault="007C15A3">
      <w:pPr>
        <w:pStyle w:val="BodyText"/>
        <w:rPr>
          <w:rFonts w:ascii="Times New Roman"/>
          <w:sz w:val="16"/>
        </w:rPr>
      </w:pPr>
    </w:p>
    <w:p w14:paraId="7210B1AD" w14:textId="77777777" w:rsidR="007C15A3" w:rsidRDefault="007C15A3">
      <w:pPr>
        <w:pStyle w:val="BodyText"/>
        <w:spacing w:before="86"/>
        <w:rPr>
          <w:rFonts w:ascii="Times New Roman"/>
          <w:sz w:val="16"/>
        </w:rPr>
      </w:pPr>
    </w:p>
    <w:p w14:paraId="7210B1AE" w14:textId="77777777" w:rsidR="007C15A3" w:rsidRDefault="00F91301">
      <w:pPr>
        <w:ind w:left="80" w:right="3"/>
        <w:jc w:val="center"/>
        <w:rPr>
          <w:sz w:val="16"/>
        </w:rPr>
      </w:pPr>
      <w:r>
        <w:rPr>
          <w:w w:val="110"/>
          <w:sz w:val="16"/>
        </w:rPr>
        <w:t>GRETCHEN</w:t>
      </w:r>
      <w:r>
        <w:rPr>
          <w:spacing w:val="38"/>
          <w:w w:val="115"/>
          <w:sz w:val="16"/>
        </w:rPr>
        <w:t xml:space="preserve"> </w:t>
      </w:r>
      <w:r>
        <w:rPr>
          <w:spacing w:val="-2"/>
          <w:w w:val="115"/>
          <w:sz w:val="16"/>
        </w:rPr>
        <w:t>WHITMER</w:t>
      </w:r>
    </w:p>
    <w:p w14:paraId="7210B1AF" w14:textId="77777777" w:rsidR="007C15A3" w:rsidRDefault="00F91301">
      <w:pPr>
        <w:spacing w:before="45"/>
        <w:ind w:left="80"/>
        <w:jc w:val="center"/>
        <w:rPr>
          <w:sz w:val="13"/>
        </w:rPr>
      </w:pPr>
      <w:r>
        <w:rPr>
          <w:spacing w:val="-2"/>
          <w:w w:val="115"/>
          <w:sz w:val="13"/>
        </w:rPr>
        <w:t>GOVERNOR</w:t>
      </w:r>
    </w:p>
    <w:p w14:paraId="7210B1B0" w14:textId="77777777" w:rsidR="007C15A3" w:rsidRDefault="00F91301">
      <w:pPr>
        <w:spacing w:before="42"/>
        <w:ind w:left="73"/>
        <w:jc w:val="center"/>
        <w:rPr>
          <w:rFonts w:ascii="Times New Roman"/>
          <w:sz w:val="20"/>
        </w:rPr>
      </w:pPr>
      <w:r>
        <w:br w:type="column"/>
      </w:r>
      <w:r>
        <w:rPr>
          <w:rFonts w:ascii="Times New Roman"/>
          <w:smallCaps/>
          <w:w w:val="110"/>
          <w:sz w:val="20"/>
        </w:rPr>
        <w:t>State</w:t>
      </w:r>
      <w:r>
        <w:rPr>
          <w:rFonts w:ascii="Times New Roman"/>
          <w:smallCaps/>
          <w:spacing w:val="15"/>
          <w:w w:val="110"/>
          <w:sz w:val="20"/>
        </w:rPr>
        <w:t xml:space="preserve"> </w:t>
      </w:r>
      <w:r>
        <w:rPr>
          <w:rFonts w:ascii="Times New Roman"/>
          <w:smallCaps/>
          <w:w w:val="110"/>
          <w:sz w:val="20"/>
        </w:rPr>
        <w:t>of</w:t>
      </w:r>
      <w:r>
        <w:rPr>
          <w:rFonts w:ascii="Times New Roman"/>
          <w:smallCaps/>
          <w:spacing w:val="12"/>
          <w:w w:val="110"/>
          <w:sz w:val="20"/>
        </w:rPr>
        <w:t xml:space="preserve"> </w:t>
      </w:r>
      <w:r>
        <w:rPr>
          <w:rFonts w:ascii="Times New Roman"/>
          <w:smallCaps/>
          <w:spacing w:val="-2"/>
          <w:w w:val="110"/>
          <w:sz w:val="20"/>
        </w:rPr>
        <w:t>Michigan</w:t>
      </w:r>
    </w:p>
    <w:p w14:paraId="7210B1B1" w14:textId="77777777" w:rsidR="007C15A3" w:rsidRDefault="00F91301">
      <w:pPr>
        <w:spacing w:before="81"/>
        <w:ind w:left="77"/>
        <w:jc w:val="center"/>
        <w:rPr>
          <w:sz w:val="20"/>
        </w:rPr>
      </w:pPr>
      <w:r>
        <w:rPr>
          <w:w w:val="115"/>
          <w:sz w:val="20"/>
        </w:rPr>
        <w:t>DEPARTMENT</w:t>
      </w:r>
      <w:r>
        <w:rPr>
          <w:spacing w:val="-4"/>
          <w:w w:val="115"/>
          <w:sz w:val="20"/>
        </w:rPr>
        <w:t xml:space="preserve"> </w:t>
      </w:r>
      <w:r>
        <w:rPr>
          <w:w w:val="115"/>
          <w:sz w:val="20"/>
        </w:rPr>
        <w:t>OF</w:t>
      </w:r>
      <w:r>
        <w:rPr>
          <w:spacing w:val="-4"/>
          <w:w w:val="115"/>
          <w:sz w:val="20"/>
        </w:rPr>
        <w:t xml:space="preserve"> </w:t>
      </w:r>
      <w:r>
        <w:rPr>
          <w:w w:val="115"/>
          <w:sz w:val="20"/>
        </w:rPr>
        <w:t>HEALTH</w:t>
      </w:r>
      <w:r>
        <w:rPr>
          <w:spacing w:val="-3"/>
          <w:w w:val="115"/>
          <w:sz w:val="20"/>
        </w:rPr>
        <w:t xml:space="preserve"> </w:t>
      </w:r>
      <w:r>
        <w:rPr>
          <w:w w:val="115"/>
          <w:sz w:val="20"/>
        </w:rPr>
        <w:t>AND</w:t>
      </w:r>
      <w:r>
        <w:rPr>
          <w:spacing w:val="-4"/>
          <w:w w:val="115"/>
          <w:sz w:val="20"/>
        </w:rPr>
        <w:t xml:space="preserve"> </w:t>
      </w:r>
      <w:r>
        <w:rPr>
          <w:w w:val="115"/>
          <w:sz w:val="20"/>
        </w:rPr>
        <w:t>HUMAN</w:t>
      </w:r>
      <w:r>
        <w:rPr>
          <w:spacing w:val="-3"/>
          <w:w w:val="115"/>
          <w:sz w:val="20"/>
        </w:rPr>
        <w:t xml:space="preserve"> </w:t>
      </w:r>
      <w:r>
        <w:rPr>
          <w:spacing w:val="-2"/>
          <w:w w:val="115"/>
          <w:sz w:val="20"/>
        </w:rPr>
        <w:t>SERVICES</w:t>
      </w:r>
    </w:p>
    <w:p w14:paraId="7210B1B2" w14:textId="77777777" w:rsidR="007C15A3" w:rsidRDefault="00F91301">
      <w:pPr>
        <w:spacing w:before="23"/>
        <w:ind w:left="73"/>
        <w:jc w:val="center"/>
        <w:rPr>
          <w:rFonts w:ascii="Times New Roman"/>
          <w:sz w:val="20"/>
        </w:rPr>
      </w:pPr>
      <w:r>
        <w:rPr>
          <w:rFonts w:ascii="Times New Roman"/>
          <w:smallCaps/>
          <w:spacing w:val="-2"/>
          <w:w w:val="110"/>
          <w:sz w:val="20"/>
        </w:rPr>
        <w:t>Lansing</w:t>
      </w:r>
    </w:p>
    <w:p w14:paraId="7210B1B3" w14:textId="77777777" w:rsidR="007C15A3" w:rsidRDefault="00F91301">
      <w:pPr>
        <w:rPr>
          <w:rFonts w:ascii="Times New Roman"/>
          <w:sz w:val="16"/>
        </w:rPr>
      </w:pPr>
      <w:r>
        <w:br w:type="column"/>
      </w:r>
    </w:p>
    <w:p w14:paraId="7210B1B4" w14:textId="77777777" w:rsidR="007C15A3" w:rsidRDefault="007C15A3">
      <w:pPr>
        <w:pStyle w:val="BodyText"/>
        <w:spacing w:before="88"/>
        <w:rPr>
          <w:rFonts w:ascii="Times New Roman"/>
          <w:sz w:val="16"/>
        </w:rPr>
      </w:pPr>
    </w:p>
    <w:p w14:paraId="7210B1B5" w14:textId="77777777" w:rsidR="007C15A3" w:rsidRDefault="00F91301">
      <w:pPr>
        <w:spacing w:before="1"/>
        <w:ind w:left="14" w:right="1"/>
        <w:jc w:val="center"/>
        <w:rPr>
          <w:sz w:val="16"/>
        </w:rPr>
      </w:pPr>
      <w:r>
        <w:rPr>
          <w:w w:val="110"/>
          <w:sz w:val="16"/>
        </w:rPr>
        <w:t>ELIZABETH</w:t>
      </w:r>
      <w:r>
        <w:rPr>
          <w:spacing w:val="36"/>
          <w:w w:val="115"/>
          <w:sz w:val="16"/>
        </w:rPr>
        <w:t xml:space="preserve"> </w:t>
      </w:r>
      <w:r>
        <w:rPr>
          <w:spacing w:val="-2"/>
          <w:w w:val="115"/>
          <w:sz w:val="16"/>
        </w:rPr>
        <w:t>HERTEL</w:t>
      </w:r>
    </w:p>
    <w:p w14:paraId="7210B1B6" w14:textId="77777777" w:rsidR="007C15A3" w:rsidRDefault="00F91301">
      <w:pPr>
        <w:spacing w:before="44"/>
        <w:ind w:left="14"/>
        <w:jc w:val="center"/>
        <w:rPr>
          <w:sz w:val="13"/>
        </w:rPr>
      </w:pPr>
      <w:r>
        <w:rPr>
          <w:spacing w:val="-2"/>
          <w:w w:val="115"/>
          <w:sz w:val="13"/>
        </w:rPr>
        <w:t>DIRECTOR</w:t>
      </w:r>
    </w:p>
    <w:p w14:paraId="7210B1B7" w14:textId="77777777" w:rsidR="007C15A3" w:rsidRDefault="007C15A3">
      <w:pPr>
        <w:jc w:val="center"/>
        <w:rPr>
          <w:sz w:val="13"/>
        </w:rPr>
        <w:sectPr w:rsidR="007C15A3">
          <w:type w:val="continuous"/>
          <w:pgSz w:w="12240" w:h="15840"/>
          <w:pgMar w:top="740" w:right="480" w:bottom="280" w:left="520" w:header="720" w:footer="720" w:gutter="0"/>
          <w:cols w:num="3" w:space="720" w:equalWidth="0">
            <w:col w:w="2117" w:space="486"/>
            <w:col w:w="5780" w:space="860"/>
            <w:col w:w="1997"/>
          </w:cols>
        </w:sectPr>
      </w:pPr>
    </w:p>
    <w:p w14:paraId="7210B1B8" w14:textId="77777777" w:rsidR="007C15A3" w:rsidRDefault="007C15A3">
      <w:pPr>
        <w:pStyle w:val="BodyText"/>
        <w:spacing w:before="77"/>
      </w:pPr>
    </w:p>
    <w:p w14:paraId="7210B1B9" w14:textId="520B66AD" w:rsidR="007C15A3" w:rsidRDefault="009413B3">
      <w:pPr>
        <w:pStyle w:val="BodyText"/>
        <w:ind w:left="896"/>
      </w:pPr>
      <w:r>
        <w:t>November 5, 2024</w:t>
      </w:r>
    </w:p>
    <w:p w14:paraId="7210B1BA" w14:textId="77777777" w:rsidR="007C15A3" w:rsidRDefault="007C15A3">
      <w:pPr>
        <w:pStyle w:val="BodyText"/>
      </w:pPr>
    </w:p>
    <w:p w14:paraId="7210B1BB" w14:textId="77777777" w:rsidR="007C15A3" w:rsidRDefault="00F91301">
      <w:pPr>
        <w:pStyle w:val="BodyText"/>
        <w:ind w:left="896"/>
      </w:pPr>
      <w:r>
        <w:t>Sent</w:t>
      </w:r>
      <w:r>
        <w:rPr>
          <w:spacing w:val="-3"/>
        </w:rPr>
        <w:t xml:space="preserve"> </w:t>
      </w:r>
      <w:r>
        <w:t>via</w:t>
      </w:r>
      <w:r>
        <w:rPr>
          <w:spacing w:val="-2"/>
        </w:rPr>
        <w:t xml:space="preserve"> </w:t>
      </w:r>
      <w:r>
        <w:t>email</w:t>
      </w:r>
      <w:r>
        <w:rPr>
          <w:spacing w:val="-2"/>
        </w:rPr>
        <w:t xml:space="preserve"> </w:t>
      </w:r>
      <w:r>
        <w:t>to:</w:t>
      </w:r>
      <w:r>
        <w:rPr>
          <w:spacing w:val="-1"/>
        </w:rPr>
        <w:t xml:space="preserve"> </w:t>
      </w:r>
      <w:hyperlink r:id="rId5">
        <w:r>
          <w:rPr>
            <w:spacing w:val="-2"/>
          </w:rPr>
          <w:t>JCAR@legislature.mi.gov</w:t>
        </w:r>
      </w:hyperlink>
    </w:p>
    <w:p w14:paraId="7210B1BC" w14:textId="77777777" w:rsidR="007C15A3" w:rsidRDefault="007C15A3">
      <w:pPr>
        <w:pStyle w:val="BodyText"/>
      </w:pPr>
    </w:p>
    <w:p w14:paraId="7210B1BD" w14:textId="77777777" w:rsidR="007C15A3" w:rsidRDefault="00F91301">
      <w:pPr>
        <w:pStyle w:val="BodyText"/>
        <w:ind w:left="896" w:right="4828"/>
      </w:pPr>
      <w:r>
        <w:t>Joint</w:t>
      </w:r>
      <w:r>
        <w:rPr>
          <w:spacing w:val="-8"/>
        </w:rPr>
        <w:t xml:space="preserve"> </w:t>
      </w:r>
      <w:r>
        <w:t>Committee</w:t>
      </w:r>
      <w:r>
        <w:rPr>
          <w:spacing w:val="-8"/>
        </w:rPr>
        <w:t xml:space="preserve"> </w:t>
      </w:r>
      <w:r>
        <w:t>on</w:t>
      </w:r>
      <w:r>
        <w:rPr>
          <w:spacing w:val="-8"/>
        </w:rPr>
        <w:t xml:space="preserve"> </w:t>
      </w:r>
      <w:r>
        <w:t>Administrative</w:t>
      </w:r>
      <w:r>
        <w:rPr>
          <w:spacing w:val="-8"/>
        </w:rPr>
        <w:t xml:space="preserve"> </w:t>
      </w:r>
      <w:r>
        <w:t>Rules</w:t>
      </w:r>
      <w:r>
        <w:rPr>
          <w:spacing w:val="-8"/>
        </w:rPr>
        <w:t xml:space="preserve"> </w:t>
      </w:r>
      <w:r>
        <w:t xml:space="preserve">(JCAR) </w:t>
      </w:r>
      <w:proofErr w:type="spellStart"/>
      <w:r>
        <w:t>Boji</w:t>
      </w:r>
      <w:proofErr w:type="spellEnd"/>
      <w:r>
        <w:t xml:space="preserve"> Tower, 3rd Floor</w:t>
      </w:r>
    </w:p>
    <w:p w14:paraId="7210B1BE" w14:textId="77777777" w:rsidR="007C15A3" w:rsidRDefault="00F91301">
      <w:pPr>
        <w:pStyle w:val="BodyText"/>
        <w:ind w:left="896"/>
      </w:pPr>
      <w:r>
        <w:t>124</w:t>
      </w:r>
      <w:r>
        <w:rPr>
          <w:spacing w:val="-5"/>
        </w:rPr>
        <w:t xml:space="preserve"> </w:t>
      </w:r>
      <w:r>
        <w:t>W.</w:t>
      </w:r>
      <w:r>
        <w:rPr>
          <w:spacing w:val="-1"/>
        </w:rPr>
        <w:t xml:space="preserve"> </w:t>
      </w:r>
      <w:r>
        <w:t>Allegan</w:t>
      </w:r>
      <w:r>
        <w:rPr>
          <w:spacing w:val="-2"/>
        </w:rPr>
        <w:t xml:space="preserve"> </w:t>
      </w:r>
      <w:r>
        <w:rPr>
          <w:spacing w:val="-5"/>
        </w:rPr>
        <w:t>St.</w:t>
      </w:r>
    </w:p>
    <w:p w14:paraId="7210B1BF" w14:textId="77777777" w:rsidR="007C15A3" w:rsidRDefault="00F91301">
      <w:pPr>
        <w:pStyle w:val="BodyText"/>
        <w:ind w:left="896"/>
      </w:pPr>
      <w:r>
        <w:t>P.O.</w:t>
      </w:r>
      <w:r>
        <w:rPr>
          <w:spacing w:val="-1"/>
        </w:rPr>
        <w:t xml:space="preserve"> </w:t>
      </w:r>
      <w:r>
        <w:t>Box</w:t>
      </w:r>
      <w:r>
        <w:rPr>
          <w:spacing w:val="-1"/>
        </w:rPr>
        <w:t xml:space="preserve"> </w:t>
      </w:r>
      <w:r>
        <w:rPr>
          <w:spacing w:val="-4"/>
        </w:rPr>
        <w:t>30036</w:t>
      </w:r>
    </w:p>
    <w:p w14:paraId="7210B1C0" w14:textId="77777777" w:rsidR="007C15A3" w:rsidRDefault="00F91301">
      <w:pPr>
        <w:pStyle w:val="BodyText"/>
        <w:ind w:left="896"/>
      </w:pPr>
      <w:r>
        <w:t>Lansing,</w:t>
      </w:r>
      <w:r>
        <w:rPr>
          <w:spacing w:val="-5"/>
        </w:rPr>
        <w:t xml:space="preserve"> </w:t>
      </w:r>
      <w:r>
        <w:t>MI</w:t>
      </w:r>
      <w:r>
        <w:rPr>
          <w:spacing w:val="-5"/>
        </w:rPr>
        <w:t xml:space="preserve"> </w:t>
      </w:r>
      <w:r>
        <w:t>48909-</w:t>
      </w:r>
      <w:r>
        <w:rPr>
          <w:spacing w:val="-4"/>
        </w:rPr>
        <w:t>7536</w:t>
      </w:r>
    </w:p>
    <w:p w14:paraId="7210B1C1" w14:textId="77777777" w:rsidR="007C15A3" w:rsidRDefault="007C15A3">
      <w:pPr>
        <w:pStyle w:val="BodyText"/>
      </w:pPr>
    </w:p>
    <w:p w14:paraId="7210B1C2" w14:textId="77777777" w:rsidR="007C15A3" w:rsidRDefault="00F91301">
      <w:pPr>
        <w:pStyle w:val="BodyText"/>
        <w:spacing w:before="1"/>
        <w:ind w:left="896"/>
      </w:pPr>
      <w:r>
        <w:t>Re:</w:t>
      </w:r>
      <w:r>
        <w:rPr>
          <w:spacing w:val="62"/>
        </w:rPr>
        <w:t xml:space="preserve"> </w:t>
      </w:r>
      <w:r>
        <w:t>Session</w:t>
      </w:r>
      <w:r>
        <w:rPr>
          <w:spacing w:val="-2"/>
        </w:rPr>
        <w:t xml:space="preserve"> </w:t>
      </w:r>
      <w:r>
        <w:t>Day</w:t>
      </w:r>
      <w:r>
        <w:rPr>
          <w:spacing w:val="-2"/>
        </w:rPr>
        <w:t xml:space="preserve"> </w:t>
      </w:r>
      <w:r>
        <w:t>Waiver</w:t>
      </w:r>
      <w:r>
        <w:rPr>
          <w:spacing w:val="-1"/>
        </w:rPr>
        <w:t xml:space="preserve"> </w:t>
      </w:r>
      <w:r>
        <w:rPr>
          <w:spacing w:val="-2"/>
        </w:rPr>
        <w:t>Request</w:t>
      </w:r>
    </w:p>
    <w:p w14:paraId="7210B1C3" w14:textId="77777777" w:rsidR="007C15A3" w:rsidRDefault="00F91301">
      <w:pPr>
        <w:pStyle w:val="BodyText"/>
        <w:spacing w:before="276"/>
        <w:ind w:left="895" w:right="1126"/>
      </w:pPr>
      <w:r>
        <w:t>Dear</w:t>
      </w:r>
      <w:r>
        <w:rPr>
          <w:spacing w:val="-4"/>
        </w:rPr>
        <w:t xml:space="preserve"> </w:t>
      </w:r>
      <w:r>
        <w:t>Chairperson</w:t>
      </w:r>
      <w:r>
        <w:rPr>
          <w:spacing w:val="-5"/>
        </w:rPr>
        <w:t xml:space="preserve"> </w:t>
      </w:r>
      <w:r>
        <w:t>Wojno,</w:t>
      </w:r>
      <w:r>
        <w:rPr>
          <w:spacing w:val="-4"/>
        </w:rPr>
        <w:t xml:space="preserve"> </w:t>
      </w:r>
      <w:r>
        <w:t>Alternate</w:t>
      </w:r>
      <w:r>
        <w:rPr>
          <w:spacing w:val="-5"/>
        </w:rPr>
        <w:t xml:space="preserve"> </w:t>
      </w:r>
      <w:r>
        <w:t>Chairperson</w:t>
      </w:r>
      <w:r>
        <w:rPr>
          <w:spacing w:val="-5"/>
        </w:rPr>
        <w:t xml:space="preserve"> </w:t>
      </w:r>
      <w:proofErr w:type="spellStart"/>
      <w:r>
        <w:t>Haadsma</w:t>
      </w:r>
      <w:proofErr w:type="spellEnd"/>
      <w:r>
        <w:t>,</w:t>
      </w:r>
      <w:r>
        <w:rPr>
          <w:spacing w:val="-4"/>
        </w:rPr>
        <w:t xml:space="preserve"> </w:t>
      </w:r>
      <w:r>
        <w:t>and</w:t>
      </w:r>
      <w:r>
        <w:rPr>
          <w:spacing w:val="-5"/>
        </w:rPr>
        <w:t xml:space="preserve"> </w:t>
      </w:r>
      <w:r>
        <w:t>JCAR</w:t>
      </w:r>
      <w:r>
        <w:rPr>
          <w:spacing w:val="-5"/>
        </w:rPr>
        <w:t xml:space="preserve"> </w:t>
      </w:r>
      <w:r>
        <w:t xml:space="preserve">Committee </w:t>
      </w:r>
      <w:r>
        <w:rPr>
          <w:spacing w:val="-2"/>
        </w:rPr>
        <w:t>Members:</w:t>
      </w:r>
    </w:p>
    <w:p w14:paraId="7210B1C4" w14:textId="77777777" w:rsidR="007C15A3" w:rsidRDefault="00F91301">
      <w:pPr>
        <w:pStyle w:val="BodyText"/>
        <w:spacing w:before="276"/>
        <w:ind w:left="895" w:right="1126"/>
      </w:pPr>
      <w:r>
        <w:t>As the Regulatory Affairs Officer for the Department of Health and Human Services (Department),</w:t>
      </w:r>
      <w:r>
        <w:rPr>
          <w:spacing w:val="-5"/>
        </w:rPr>
        <w:t xml:space="preserve"> </w:t>
      </w:r>
      <w:r>
        <w:t>I</w:t>
      </w:r>
      <w:r>
        <w:rPr>
          <w:spacing w:val="-5"/>
        </w:rPr>
        <w:t xml:space="preserve"> </w:t>
      </w:r>
      <w:r>
        <w:t>respectfully</w:t>
      </w:r>
      <w:r>
        <w:rPr>
          <w:spacing w:val="-4"/>
        </w:rPr>
        <w:t xml:space="preserve"> </w:t>
      </w:r>
      <w:r>
        <w:t>request</w:t>
      </w:r>
      <w:r>
        <w:rPr>
          <w:spacing w:val="-3"/>
        </w:rPr>
        <w:t xml:space="preserve"> </w:t>
      </w:r>
      <w:r>
        <w:t>that</w:t>
      </w:r>
      <w:r>
        <w:rPr>
          <w:spacing w:val="-5"/>
        </w:rPr>
        <w:t xml:space="preserve"> </w:t>
      </w:r>
      <w:r>
        <w:t>the</w:t>
      </w:r>
      <w:r>
        <w:rPr>
          <w:spacing w:val="-4"/>
        </w:rPr>
        <w:t xml:space="preserve"> </w:t>
      </w:r>
      <w:r>
        <w:t>JCAR</w:t>
      </w:r>
      <w:r>
        <w:rPr>
          <w:spacing w:val="-4"/>
        </w:rPr>
        <w:t xml:space="preserve"> </w:t>
      </w:r>
      <w:r>
        <w:t>waive</w:t>
      </w:r>
      <w:r>
        <w:rPr>
          <w:spacing w:val="-4"/>
        </w:rPr>
        <w:t xml:space="preserve"> </w:t>
      </w:r>
      <w:r>
        <w:t>the</w:t>
      </w:r>
      <w:r>
        <w:rPr>
          <w:spacing w:val="-4"/>
        </w:rPr>
        <w:t xml:space="preserve"> </w:t>
      </w:r>
      <w:r>
        <w:t>remaining</w:t>
      </w:r>
      <w:r>
        <w:rPr>
          <w:spacing w:val="-4"/>
        </w:rPr>
        <w:t xml:space="preserve"> </w:t>
      </w:r>
      <w:r>
        <w:t>session</w:t>
      </w:r>
      <w:r>
        <w:rPr>
          <w:spacing w:val="-4"/>
        </w:rPr>
        <w:t xml:space="preserve"> </w:t>
      </w:r>
      <w:r>
        <w:t>days under the authority provided in the Administrative Procedures Act of 1969, MCL 24.245a(1)(d), for the review of the following rule set:</w:t>
      </w:r>
    </w:p>
    <w:p w14:paraId="7210B1C6" w14:textId="38B3C3C9" w:rsidR="007C15A3" w:rsidRDefault="009413B3" w:rsidP="0082686D">
      <w:pPr>
        <w:pStyle w:val="BodyText"/>
        <w:spacing w:before="274"/>
        <w:ind w:left="895" w:right="1126"/>
      </w:pPr>
      <w:r>
        <w:t xml:space="preserve">Universal Blood Lead Testing, </w:t>
      </w:r>
      <w:r w:rsidR="00895C8E">
        <w:t xml:space="preserve">Mich Admin Code R </w:t>
      </w:r>
      <w:r w:rsidR="00F95200">
        <w:t xml:space="preserve">330.301 through R 330.304, (MOAHR No. </w:t>
      </w:r>
      <w:r w:rsidR="0082686D" w:rsidRPr="0082686D">
        <w:t>2023-74 HS</w:t>
      </w:r>
      <w:r w:rsidR="0082686D">
        <w:t>).</w:t>
      </w:r>
    </w:p>
    <w:p w14:paraId="10E37D0F" w14:textId="77777777" w:rsidR="0082686D" w:rsidRDefault="0082686D" w:rsidP="0082686D">
      <w:pPr>
        <w:pStyle w:val="BodyText"/>
        <w:ind w:left="895" w:right="1126"/>
      </w:pPr>
    </w:p>
    <w:p w14:paraId="7210B1C8" w14:textId="651978DB" w:rsidR="007C15A3" w:rsidRDefault="008947E9" w:rsidP="008947E9">
      <w:pPr>
        <w:pStyle w:val="BodyText"/>
        <w:ind w:left="895"/>
      </w:pPr>
      <w:r w:rsidRPr="008947E9">
        <w:t>The purpose of these rules is to follow the mandate of 2023 PA 146, MCL 333.5474d that includes the requirement the Department to promulgate rules for implementation that requires physicians to test, or order a test, for children for exposure to lead at age 12 and 24 months, or , if no record of a previous test, between 24 and 72 months of age.</w:t>
      </w:r>
      <w:r w:rsidR="00ED0959">
        <w:t xml:space="preserve"> In addition, the rules require the Department identify those cities and counties of priority</w:t>
      </w:r>
      <w:r w:rsidR="00933AAB">
        <w:t xml:space="preserve"> where lead poisoning is high.</w:t>
      </w:r>
    </w:p>
    <w:p w14:paraId="4FA1B49A" w14:textId="77777777" w:rsidR="008947E9" w:rsidRDefault="008947E9" w:rsidP="008947E9">
      <w:pPr>
        <w:pStyle w:val="BodyText"/>
        <w:ind w:left="895"/>
      </w:pPr>
    </w:p>
    <w:p w14:paraId="44A81E55" w14:textId="6F305F18" w:rsidR="00933AAB" w:rsidRPr="00933AAB" w:rsidRDefault="00933AAB" w:rsidP="00933AAB">
      <w:pPr>
        <w:ind w:left="895" w:firstLine="5"/>
        <w:rPr>
          <w:sz w:val="24"/>
          <w:szCs w:val="24"/>
        </w:rPr>
      </w:pPr>
      <w:r w:rsidRPr="00933AAB">
        <w:rPr>
          <w:sz w:val="24"/>
          <w:szCs w:val="24"/>
        </w:rPr>
        <w:t xml:space="preserve">The Department held a public hearing on the proposed rules on </w:t>
      </w:r>
      <w:r w:rsidR="009E1D8B">
        <w:rPr>
          <w:sz w:val="24"/>
          <w:szCs w:val="24"/>
        </w:rPr>
        <w:t>September 23</w:t>
      </w:r>
      <w:r w:rsidRPr="00933AAB">
        <w:rPr>
          <w:sz w:val="24"/>
          <w:szCs w:val="24"/>
        </w:rPr>
        <w:t xml:space="preserve">, 2024. The notice of the public hearing was properly published in three statewide newspapers with an extension of any written comments to be provided to the Department by </w:t>
      </w:r>
      <w:r w:rsidR="009E1D8B">
        <w:rPr>
          <w:sz w:val="24"/>
          <w:szCs w:val="24"/>
        </w:rPr>
        <w:t xml:space="preserve">September </w:t>
      </w:r>
      <w:r w:rsidR="00B42002">
        <w:rPr>
          <w:sz w:val="24"/>
          <w:szCs w:val="24"/>
        </w:rPr>
        <w:t>27</w:t>
      </w:r>
      <w:r w:rsidRPr="00933AAB">
        <w:rPr>
          <w:sz w:val="24"/>
          <w:szCs w:val="24"/>
        </w:rPr>
        <w:t>, 2024. There were no appearances at the public hearing</w:t>
      </w:r>
      <w:r w:rsidR="00B42002">
        <w:rPr>
          <w:sz w:val="24"/>
          <w:szCs w:val="24"/>
        </w:rPr>
        <w:t xml:space="preserve">. There were </w:t>
      </w:r>
      <w:r w:rsidR="00761909">
        <w:rPr>
          <w:sz w:val="24"/>
          <w:szCs w:val="24"/>
        </w:rPr>
        <w:t>f</w:t>
      </w:r>
      <w:r w:rsidR="004E23F8">
        <w:rPr>
          <w:sz w:val="24"/>
          <w:szCs w:val="24"/>
        </w:rPr>
        <w:t>ive</w:t>
      </w:r>
      <w:r w:rsidR="00905D0B">
        <w:rPr>
          <w:sz w:val="24"/>
          <w:szCs w:val="24"/>
        </w:rPr>
        <w:t xml:space="preserve"> </w:t>
      </w:r>
      <w:r w:rsidRPr="00933AAB">
        <w:rPr>
          <w:sz w:val="24"/>
          <w:szCs w:val="24"/>
        </w:rPr>
        <w:t>written comments received</w:t>
      </w:r>
      <w:r w:rsidR="00905D0B">
        <w:rPr>
          <w:sz w:val="24"/>
          <w:szCs w:val="24"/>
        </w:rPr>
        <w:t>; two supporting the rules; and the other t</w:t>
      </w:r>
      <w:r w:rsidR="004E23F8">
        <w:rPr>
          <w:sz w:val="24"/>
          <w:szCs w:val="24"/>
        </w:rPr>
        <w:t xml:space="preserve">hree </w:t>
      </w:r>
      <w:r w:rsidR="00956CA9">
        <w:rPr>
          <w:sz w:val="24"/>
          <w:szCs w:val="24"/>
        </w:rPr>
        <w:t xml:space="preserve">with proposed changes </w:t>
      </w:r>
      <w:r w:rsidR="0073237F">
        <w:rPr>
          <w:sz w:val="24"/>
          <w:szCs w:val="24"/>
        </w:rPr>
        <w:t xml:space="preserve">where the </w:t>
      </w:r>
      <w:r w:rsidR="00956CA9">
        <w:rPr>
          <w:sz w:val="24"/>
          <w:szCs w:val="24"/>
        </w:rPr>
        <w:t>Department</w:t>
      </w:r>
      <w:r w:rsidR="0073237F">
        <w:rPr>
          <w:sz w:val="24"/>
          <w:szCs w:val="24"/>
        </w:rPr>
        <w:t xml:space="preserve"> provided clarification to the new rules</w:t>
      </w:r>
      <w:r w:rsidR="00C36525">
        <w:rPr>
          <w:sz w:val="24"/>
          <w:szCs w:val="24"/>
        </w:rPr>
        <w:t xml:space="preserve">, with commitment in providing this clarification via new job aids and policy of the new blood testing process. </w:t>
      </w:r>
      <w:r w:rsidR="00956CA9">
        <w:rPr>
          <w:sz w:val="24"/>
          <w:szCs w:val="24"/>
        </w:rPr>
        <w:t xml:space="preserve"> See </w:t>
      </w:r>
      <w:r w:rsidR="00F9048C">
        <w:rPr>
          <w:sz w:val="24"/>
          <w:szCs w:val="24"/>
        </w:rPr>
        <w:t xml:space="preserve">the attached comment spreadsheet </w:t>
      </w:r>
      <w:r w:rsidR="000A749A">
        <w:rPr>
          <w:sz w:val="24"/>
          <w:szCs w:val="24"/>
        </w:rPr>
        <w:t>for the issues.</w:t>
      </w:r>
    </w:p>
    <w:p w14:paraId="7210B1CB" w14:textId="00A07395" w:rsidR="007C15A3" w:rsidRDefault="007C15A3">
      <w:pPr>
        <w:pStyle w:val="BodyText"/>
        <w:spacing w:before="275"/>
      </w:pPr>
    </w:p>
    <w:p w14:paraId="3500B77C" w14:textId="49AB7267" w:rsidR="00933AAB" w:rsidRDefault="00933AAB">
      <w:pPr>
        <w:spacing w:before="1"/>
        <w:ind w:right="40"/>
        <w:jc w:val="center"/>
        <w:rPr>
          <w:w w:val="115"/>
          <w:sz w:val="14"/>
        </w:rPr>
      </w:pPr>
      <w:r>
        <w:rPr>
          <w:w w:val="115"/>
          <w:sz w:val="14"/>
        </w:rPr>
        <w:tab/>
      </w:r>
    </w:p>
    <w:p w14:paraId="71DC8EE7" w14:textId="77777777" w:rsidR="00933AAB" w:rsidRDefault="00933AAB">
      <w:pPr>
        <w:spacing w:before="1"/>
        <w:ind w:right="40"/>
        <w:jc w:val="center"/>
        <w:rPr>
          <w:w w:val="115"/>
          <w:sz w:val="14"/>
        </w:rPr>
      </w:pPr>
    </w:p>
    <w:p w14:paraId="36E23CE5" w14:textId="77777777" w:rsidR="00933AAB" w:rsidRDefault="00933AAB">
      <w:pPr>
        <w:spacing w:before="1"/>
        <w:ind w:right="40"/>
        <w:jc w:val="center"/>
        <w:rPr>
          <w:w w:val="115"/>
          <w:sz w:val="14"/>
        </w:rPr>
      </w:pPr>
    </w:p>
    <w:p w14:paraId="598ECCF8" w14:textId="77777777" w:rsidR="00933AAB" w:rsidRDefault="00933AAB">
      <w:pPr>
        <w:spacing w:before="1"/>
        <w:ind w:right="40"/>
        <w:jc w:val="center"/>
        <w:rPr>
          <w:w w:val="115"/>
          <w:sz w:val="14"/>
        </w:rPr>
      </w:pPr>
    </w:p>
    <w:p w14:paraId="5E845795" w14:textId="77777777" w:rsidR="00933AAB" w:rsidRDefault="00933AAB">
      <w:pPr>
        <w:spacing w:before="1"/>
        <w:ind w:right="40"/>
        <w:jc w:val="center"/>
        <w:rPr>
          <w:w w:val="115"/>
          <w:sz w:val="14"/>
        </w:rPr>
      </w:pPr>
    </w:p>
    <w:p w14:paraId="07B2CB41" w14:textId="77777777" w:rsidR="00933AAB" w:rsidRDefault="00933AAB">
      <w:pPr>
        <w:spacing w:before="1"/>
        <w:ind w:right="40"/>
        <w:jc w:val="center"/>
        <w:rPr>
          <w:w w:val="115"/>
          <w:sz w:val="14"/>
        </w:rPr>
      </w:pPr>
    </w:p>
    <w:p w14:paraId="477FD10D" w14:textId="77777777" w:rsidR="00933AAB" w:rsidRDefault="00933AAB">
      <w:pPr>
        <w:spacing w:before="1"/>
        <w:ind w:right="40"/>
        <w:jc w:val="center"/>
        <w:rPr>
          <w:w w:val="115"/>
          <w:sz w:val="14"/>
        </w:rPr>
      </w:pPr>
    </w:p>
    <w:p w14:paraId="146F3896" w14:textId="77777777" w:rsidR="00933AAB" w:rsidRDefault="00933AAB">
      <w:pPr>
        <w:spacing w:before="1"/>
        <w:ind w:right="40"/>
        <w:jc w:val="center"/>
        <w:rPr>
          <w:w w:val="115"/>
          <w:sz w:val="14"/>
        </w:rPr>
      </w:pPr>
    </w:p>
    <w:p w14:paraId="7210B1CC" w14:textId="0D83CD7F" w:rsidR="007C15A3" w:rsidRDefault="00F91301">
      <w:pPr>
        <w:spacing w:before="1"/>
        <w:ind w:right="40"/>
        <w:jc w:val="center"/>
        <w:rPr>
          <w:sz w:val="14"/>
        </w:rPr>
      </w:pPr>
      <w:r>
        <w:rPr>
          <w:w w:val="115"/>
          <w:sz w:val="14"/>
        </w:rPr>
        <w:t>235</w:t>
      </w:r>
      <w:r>
        <w:rPr>
          <w:spacing w:val="-7"/>
          <w:w w:val="115"/>
          <w:sz w:val="14"/>
        </w:rPr>
        <w:t xml:space="preserve"> </w:t>
      </w:r>
      <w:r>
        <w:rPr>
          <w:w w:val="115"/>
          <w:sz w:val="14"/>
        </w:rPr>
        <w:t>SOUTH</w:t>
      </w:r>
      <w:r>
        <w:rPr>
          <w:spacing w:val="-4"/>
          <w:w w:val="115"/>
          <w:sz w:val="14"/>
        </w:rPr>
        <w:t xml:space="preserve"> </w:t>
      </w:r>
      <w:r>
        <w:rPr>
          <w:w w:val="115"/>
          <w:sz w:val="14"/>
        </w:rPr>
        <w:t>GRAND</w:t>
      </w:r>
      <w:r>
        <w:rPr>
          <w:spacing w:val="-5"/>
          <w:w w:val="115"/>
          <w:sz w:val="14"/>
        </w:rPr>
        <w:t xml:space="preserve"> </w:t>
      </w:r>
      <w:r>
        <w:rPr>
          <w:w w:val="115"/>
          <w:sz w:val="14"/>
        </w:rPr>
        <w:t>AVENUE</w:t>
      </w:r>
      <w:r>
        <w:rPr>
          <w:spacing w:val="-6"/>
          <w:w w:val="115"/>
          <w:sz w:val="14"/>
        </w:rPr>
        <w:t xml:space="preserve"> </w:t>
      </w:r>
      <w:r>
        <w:rPr>
          <w:rFonts w:ascii="Symbol" w:hAnsi="Symbol"/>
          <w:w w:val="115"/>
          <w:sz w:val="14"/>
        </w:rPr>
        <w:t></w:t>
      </w:r>
      <w:r>
        <w:rPr>
          <w:rFonts w:ascii="Times New Roman" w:hAnsi="Times New Roman"/>
          <w:w w:val="115"/>
          <w:sz w:val="14"/>
        </w:rPr>
        <w:t xml:space="preserve"> </w:t>
      </w:r>
      <w:r>
        <w:rPr>
          <w:w w:val="115"/>
          <w:sz w:val="14"/>
        </w:rPr>
        <w:t>PO</w:t>
      </w:r>
      <w:r>
        <w:rPr>
          <w:spacing w:val="-6"/>
          <w:w w:val="115"/>
          <w:sz w:val="14"/>
        </w:rPr>
        <w:t xml:space="preserve"> </w:t>
      </w:r>
      <w:r>
        <w:rPr>
          <w:w w:val="115"/>
          <w:sz w:val="14"/>
        </w:rPr>
        <w:t>BOX</w:t>
      </w:r>
      <w:r>
        <w:rPr>
          <w:spacing w:val="-4"/>
          <w:w w:val="115"/>
          <w:sz w:val="14"/>
        </w:rPr>
        <w:t xml:space="preserve"> </w:t>
      </w:r>
      <w:r>
        <w:rPr>
          <w:w w:val="115"/>
          <w:sz w:val="14"/>
        </w:rPr>
        <w:t>30037</w:t>
      </w:r>
      <w:r>
        <w:rPr>
          <w:spacing w:val="-7"/>
          <w:w w:val="115"/>
          <w:sz w:val="14"/>
        </w:rPr>
        <w:t xml:space="preserve"> </w:t>
      </w:r>
      <w:r>
        <w:rPr>
          <w:rFonts w:ascii="Symbol" w:hAnsi="Symbol"/>
          <w:w w:val="115"/>
          <w:sz w:val="14"/>
        </w:rPr>
        <w:t></w:t>
      </w:r>
      <w:r>
        <w:rPr>
          <w:rFonts w:ascii="Times New Roman" w:hAnsi="Times New Roman"/>
          <w:w w:val="115"/>
          <w:sz w:val="14"/>
        </w:rPr>
        <w:t xml:space="preserve"> </w:t>
      </w:r>
      <w:r>
        <w:rPr>
          <w:w w:val="115"/>
          <w:sz w:val="14"/>
        </w:rPr>
        <w:t>LANSING,</w:t>
      </w:r>
      <w:r>
        <w:rPr>
          <w:spacing w:val="-5"/>
          <w:w w:val="115"/>
          <w:sz w:val="14"/>
        </w:rPr>
        <w:t xml:space="preserve"> </w:t>
      </w:r>
      <w:r>
        <w:rPr>
          <w:w w:val="115"/>
          <w:sz w:val="14"/>
        </w:rPr>
        <w:t>MICHIGAN</w:t>
      </w:r>
      <w:r>
        <w:rPr>
          <w:spacing w:val="-7"/>
          <w:w w:val="115"/>
          <w:sz w:val="14"/>
        </w:rPr>
        <w:t xml:space="preserve"> </w:t>
      </w:r>
      <w:r>
        <w:rPr>
          <w:spacing w:val="-4"/>
          <w:w w:val="115"/>
          <w:sz w:val="14"/>
        </w:rPr>
        <w:t>48909</w:t>
      </w:r>
    </w:p>
    <w:p w14:paraId="7210B1CD" w14:textId="77777777" w:rsidR="007C15A3" w:rsidRDefault="00363840">
      <w:pPr>
        <w:ind w:left="2" w:right="40"/>
        <w:jc w:val="center"/>
        <w:rPr>
          <w:sz w:val="14"/>
        </w:rPr>
      </w:pPr>
      <w:hyperlink r:id="rId6">
        <w:r w:rsidR="00F91301">
          <w:rPr>
            <w:spacing w:val="-2"/>
            <w:sz w:val="14"/>
          </w:rPr>
          <w:t>www.michigan.gov/mdhhs</w:t>
        </w:r>
      </w:hyperlink>
      <w:r w:rsidR="00F91301">
        <w:rPr>
          <w:spacing w:val="17"/>
          <w:sz w:val="14"/>
        </w:rPr>
        <w:t xml:space="preserve"> </w:t>
      </w:r>
      <w:r w:rsidR="00F91301">
        <w:rPr>
          <w:rFonts w:ascii="Symbol" w:hAnsi="Symbol"/>
          <w:spacing w:val="-2"/>
          <w:sz w:val="14"/>
        </w:rPr>
        <w:t></w:t>
      </w:r>
      <w:r w:rsidR="00F91301">
        <w:rPr>
          <w:rFonts w:ascii="Times New Roman" w:hAnsi="Times New Roman"/>
          <w:spacing w:val="23"/>
          <w:sz w:val="14"/>
        </w:rPr>
        <w:t xml:space="preserve"> </w:t>
      </w:r>
      <w:r w:rsidR="00F91301">
        <w:rPr>
          <w:spacing w:val="-2"/>
          <w:sz w:val="14"/>
        </w:rPr>
        <w:t>517-241-</w:t>
      </w:r>
      <w:r w:rsidR="00F91301">
        <w:rPr>
          <w:spacing w:val="-4"/>
          <w:sz w:val="14"/>
        </w:rPr>
        <w:t>3740</w:t>
      </w:r>
    </w:p>
    <w:p w14:paraId="7210B1CE" w14:textId="77777777" w:rsidR="007C15A3" w:rsidRDefault="007C15A3">
      <w:pPr>
        <w:jc w:val="center"/>
        <w:rPr>
          <w:sz w:val="14"/>
        </w:rPr>
        <w:sectPr w:rsidR="007C15A3">
          <w:type w:val="continuous"/>
          <w:pgSz w:w="12240" w:h="15840"/>
          <w:pgMar w:top="740" w:right="480" w:bottom="280" w:left="520" w:header="720" w:footer="720" w:gutter="0"/>
          <w:cols w:space="720"/>
        </w:sectPr>
      </w:pPr>
    </w:p>
    <w:p w14:paraId="7210B1D1" w14:textId="0250576F" w:rsidR="007C15A3" w:rsidRDefault="00F91301">
      <w:pPr>
        <w:pStyle w:val="BodyText"/>
        <w:ind w:left="895" w:right="946"/>
      </w:pPr>
      <w:r>
        <w:lastRenderedPageBreak/>
        <w:t xml:space="preserve">The waiver is being requested due to the </w:t>
      </w:r>
      <w:r w:rsidR="008E0146">
        <w:t xml:space="preserve">large list of cities and counties, with the corresponding physician and other health </w:t>
      </w:r>
      <w:r w:rsidR="004D3B4A">
        <w:t>facilities in the State that need to begin the blood lead testing on children. The Department is currently working on the implementation of these rules and</w:t>
      </w:r>
      <w:r w:rsidR="00CA1BFD">
        <w:t xml:space="preserve">, because the rules are mandated by statute, to have the process begin around the beginning of calendar year 2025. </w:t>
      </w:r>
    </w:p>
    <w:p w14:paraId="7210B1D2" w14:textId="77777777" w:rsidR="007C15A3" w:rsidRDefault="007C15A3">
      <w:pPr>
        <w:pStyle w:val="BodyText"/>
      </w:pPr>
    </w:p>
    <w:p w14:paraId="7210B1D3" w14:textId="7548F144" w:rsidR="007C15A3" w:rsidRDefault="00F91301">
      <w:pPr>
        <w:pStyle w:val="BodyText"/>
        <w:spacing w:before="1"/>
        <w:ind w:left="895" w:right="946"/>
      </w:pPr>
      <w:r>
        <w:t>For th</w:t>
      </w:r>
      <w:r w:rsidR="00CA1BFD">
        <w:t>is</w:t>
      </w:r>
      <w:r>
        <w:t xml:space="preserve"> reason, the Department respectfully asks that the committee waive the balance</w:t>
      </w:r>
      <w:r>
        <w:rPr>
          <w:spacing w:val="-3"/>
        </w:rPr>
        <w:t xml:space="preserve"> </w:t>
      </w:r>
      <w:r>
        <w:t>of</w:t>
      </w:r>
      <w:r>
        <w:rPr>
          <w:spacing w:val="-4"/>
        </w:rPr>
        <w:t xml:space="preserve"> </w:t>
      </w:r>
      <w:r>
        <w:t>the</w:t>
      </w:r>
      <w:r>
        <w:rPr>
          <w:spacing w:val="-3"/>
        </w:rPr>
        <w:t xml:space="preserve"> </w:t>
      </w:r>
      <w:r>
        <w:t>session</w:t>
      </w:r>
      <w:r>
        <w:rPr>
          <w:spacing w:val="-2"/>
        </w:rPr>
        <w:t xml:space="preserve"> </w:t>
      </w:r>
      <w:r>
        <w:t>days</w:t>
      </w:r>
      <w:r>
        <w:rPr>
          <w:spacing w:val="-3"/>
        </w:rPr>
        <w:t xml:space="preserve"> </w:t>
      </w:r>
      <w:r>
        <w:t>in</w:t>
      </w:r>
      <w:r>
        <w:rPr>
          <w:spacing w:val="-3"/>
        </w:rPr>
        <w:t xml:space="preserve"> </w:t>
      </w:r>
      <w:r>
        <w:t>the</w:t>
      </w:r>
      <w:r>
        <w:rPr>
          <w:spacing w:val="-3"/>
        </w:rPr>
        <w:t xml:space="preserve"> </w:t>
      </w:r>
      <w:r>
        <w:t>review</w:t>
      </w:r>
      <w:r>
        <w:rPr>
          <w:spacing w:val="-3"/>
        </w:rPr>
        <w:t xml:space="preserve"> </w:t>
      </w:r>
      <w:r>
        <w:t>period</w:t>
      </w:r>
      <w:r>
        <w:rPr>
          <w:spacing w:val="-4"/>
        </w:rPr>
        <w:t xml:space="preserve"> </w:t>
      </w:r>
      <w:r>
        <w:t>in</w:t>
      </w:r>
      <w:r>
        <w:rPr>
          <w:spacing w:val="-3"/>
        </w:rPr>
        <w:t xml:space="preserve"> </w:t>
      </w:r>
      <w:r>
        <w:t>order</w:t>
      </w:r>
      <w:r>
        <w:rPr>
          <w:spacing w:val="-2"/>
        </w:rPr>
        <w:t xml:space="preserve"> </w:t>
      </w:r>
      <w:r>
        <w:t>for</w:t>
      </w:r>
      <w:r>
        <w:rPr>
          <w:spacing w:val="-2"/>
        </w:rPr>
        <w:t xml:space="preserve"> </w:t>
      </w:r>
      <w:r>
        <w:t>the</w:t>
      </w:r>
      <w:r>
        <w:rPr>
          <w:spacing w:val="-3"/>
        </w:rPr>
        <w:t xml:space="preserve"> </w:t>
      </w:r>
      <w:r>
        <w:t>Department</w:t>
      </w:r>
      <w:r>
        <w:rPr>
          <w:spacing w:val="-4"/>
        </w:rPr>
        <w:t xml:space="preserve"> </w:t>
      </w:r>
      <w:r>
        <w:t>to</w:t>
      </w:r>
      <w:r>
        <w:rPr>
          <w:spacing w:val="-4"/>
        </w:rPr>
        <w:t xml:space="preserve"> </w:t>
      </w:r>
      <w:r>
        <w:t>meet</w:t>
      </w:r>
      <w:r>
        <w:rPr>
          <w:spacing w:val="-2"/>
        </w:rPr>
        <w:t xml:space="preserve"> </w:t>
      </w:r>
      <w:r>
        <w:t>the effective date of the rule set for the start of this new fiscal year.</w:t>
      </w:r>
    </w:p>
    <w:p w14:paraId="7210B1D4" w14:textId="77777777" w:rsidR="007C15A3" w:rsidRDefault="00F91301">
      <w:pPr>
        <w:pStyle w:val="BodyText"/>
        <w:spacing w:before="276"/>
        <w:ind w:left="896"/>
      </w:pPr>
      <w:r>
        <w:rPr>
          <w:noProof/>
        </w:rPr>
        <w:drawing>
          <wp:anchor distT="0" distB="0" distL="0" distR="0" simplePos="0" relativeHeight="15729152" behindDoc="0" locked="0" layoutInCell="1" allowOverlap="1" wp14:anchorId="7210B1EB" wp14:editId="7210B1EC">
            <wp:simplePos x="0" y="0"/>
            <wp:positionH relativeFrom="page">
              <wp:posOffset>888890</wp:posOffset>
            </wp:positionH>
            <wp:positionV relativeFrom="paragraph">
              <wp:posOffset>616040</wp:posOffset>
            </wp:positionV>
            <wp:extent cx="1692943" cy="58066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92943" cy="580669"/>
                    </a:xfrm>
                    <a:prstGeom prst="rect">
                      <a:avLst/>
                    </a:prstGeom>
                  </pic:spPr>
                </pic:pic>
              </a:graphicData>
            </a:graphic>
          </wp:anchor>
        </w:drawing>
      </w:r>
      <w:r>
        <w:t>Thank</w:t>
      </w:r>
      <w:r>
        <w:rPr>
          <w:spacing w:val="-5"/>
        </w:rPr>
        <w:t xml:space="preserve"> </w:t>
      </w:r>
      <w:r>
        <w:t>you</w:t>
      </w:r>
      <w:r>
        <w:rPr>
          <w:spacing w:val="-3"/>
        </w:rPr>
        <w:t xml:space="preserve"> </w:t>
      </w:r>
      <w:r>
        <w:t>for</w:t>
      </w:r>
      <w:r>
        <w:rPr>
          <w:spacing w:val="-2"/>
        </w:rPr>
        <w:t xml:space="preserve"> </w:t>
      </w:r>
      <w:r>
        <w:t>your</w:t>
      </w:r>
      <w:r>
        <w:rPr>
          <w:spacing w:val="-3"/>
        </w:rPr>
        <w:t xml:space="preserve"> </w:t>
      </w:r>
      <w:r>
        <w:t>consideration</w:t>
      </w:r>
      <w:r>
        <w:rPr>
          <w:spacing w:val="-2"/>
        </w:rPr>
        <w:t xml:space="preserve"> </w:t>
      </w:r>
      <w:r>
        <w:t>of</w:t>
      </w:r>
      <w:r>
        <w:rPr>
          <w:spacing w:val="-4"/>
        </w:rPr>
        <w:t xml:space="preserve"> </w:t>
      </w:r>
      <w:r>
        <w:t>this</w:t>
      </w:r>
      <w:r>
        <w:rPr>
          <w:spacing w:val="-2"/>
        </w:rPr>
        <w:t xml:space="preserve"> request.</w:t>
      </w:r>
    </w:p>
    <w:p w14:paraId="7210B1D5" w14:textId="77777777" w:rsidR="007C15A3" w:rsidRDefault="00F91301">
      <w:pPr>
        <w:pStyle w:val="BodyText"/>
        <w:spacing w:before="29"/>
        <w:rPr>
          <w:sz w:val="20"/>
        </w:rPr>
      </w:pPr>
      <w:r>
        <w:rPr>
          <w:noProof/>
        </w:rPr>
        <mc:AlternateContent>
          <mc:Choice Requires="wps">
            <w:drawing>
              <wp:anchor distT="0" distB="0" distL="0" distR="0" simplePos="0" relativeHeight="487587840" behindDoc="1" locked="0" layoutInCell="1" allowOverlap="1" wp14:anchorId="7210B1ED" wp14:editId="7210B1EE">
                <wp:simplePos x="0" y="0"/>
                <wp:positionH relativeFrom="page">
                  <wp:posOffset>888890</wp:posOffset>
                </wp:positionH>
                <wp:positionV relativeFrom="paragraph">
                  <wp:posOffset>180200</wp:posOffset>
                </wp:positionV>
                <wp:extent cx="1693545" cy="66611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666115"/>
                        </a:xfrm>
                        <a:prstGeom prst="rect">
                          <a:avLst/>
                        </a:prstGeom>
                      </wps:spPr>
                      <wps:txbx>
                        <w:txbxContent>
                          <w:p w14:paraId="7210B1EF" w14:textId="77777777" w:rsidR="007C15A3" w:rsidRDefault="00F91301">
                            <w:pPr>
                              <w:pStyle w:val="BodyText"/>
                              <w:spacing w:line="268" w:lineRule="exact"/>
                              <w:ind w:left="16"/>
                            </w:pPr>
                            <w:r>
                              <w:rPr>
                                <w:spacing w:val="-2"/>
                              </w:rPr>
                              <w:t>Sincerely,</w:t>
                            </w:r>
                          </w:p>
                        </w:txbxContent>
                      </wps:txbx>
                      <wps:bodyPr wrap="square" lIns="0" tIns="0" rIns="0" bIns="0" rtlCol="0">
                        <a:noAutofit/>
                      </wps:bodyPr>
                    </wps:wsp>
                  </a:graphicData>
                </a:graphic>
              </wp:anchor>
            </w:drawing>
          </mc:Choice>
          <mc:Fallback>
            <w:pict>
              <v:shapetype w14:anchorId="7210B1ED" id="_x0000_t202" coordsize="21600,21600" o:spt="202" path="m,l,21600r21600,l21600,xe">
                <v:stroke joinstyle="miter"/>
                <v:path gradientshapeok="t" o:connecttype="rect"/>
              </v:shapetype>
              <v:shape id="Textbox 3" o:spid="_x0000_s1026" type="#_x0000_t202" style="position:absolute;margin-left:70pt;margin-top:14.2pt;width:133.35pt;height:52.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" filled="f" stroked="f">
                <v:textbox inset="0,0,0,0">
                  <w:txbxContent>
                    <w:p w14:paraId="7210B1EF" w14:textId="77777777" w:rsidR="007C15A3" w:rsidRDefault="00F91301">
                      <w:pPr>
                        <w:pStyle w:val="BodyText"/>
                        <w:spacing w:line="268" w:lineRule="exact"/>
                        <w:ind w:left="16"/>
                      </w:pPr>
                      <w:r>
                        <w:rPr>
                          <w:spacing w:val="-2"/>
                        </w:rPr>
                        <w:t>Sincerely,</w:t>
                      </w:r>
                    </w:p>
                  </w:txbxContent>
                </v:textbox>
                <w10:wrap type="topAndBottom" anchorx="page"/>
              </v:shape>
            </w:pict>
          </mc:Fallback>
        </mc:AlternateContent>
      </w:r>
    </w:p>
    <w:p w14:paraId="7210B1D6" w14:textId="77777777" w:rsidR="007C15A3" w:rsidRDefault="00F91301">
      <w:pPr>
        <w:pStyle w:val="BodyText"/>
        <w:spacing w:before="21"/>
        <w:ind w:left="927" w:right="7371"/>
      </w:pPr>
      <w:r>
        <w:t>Mary E. Brennan Regulatory</w:t>
      </w:r>
      <w:r>
        <w:rPr>
          <w:spacing w:val="-13"/>
        </w:rPr>
        <w:t xml:space="preserve"> </w:t>
      </w:r>
      <w:r>
        <w:t>Affairs</w:t>
      </w:r>
      <w:r>
        <w:rPr>
          <w:spacing w:val="-13"/>
        </w:rPr>
        <w:t xml:space="preserve"> </w:t>
      </w:r>
      <w:r>
        <w:t>Officer</w:t>
      </w:r>
    </w:p>
    <w:p w14:paraId="7210B1D7" w14:textId="77777777" w:rsidR="007C15A3" w:rsidRDefault="00363840">
      <w:pPr>
        <w:pStyle w:val="BodyText"/>
        <w:spacing w:before="96"/>
        <w:ind w:left="951"/>
      </w:pPr>
      <w:hyperlink r:id="rId8">
        <w:r w:rsidR="00F91301">
          <w:rPr>
            <w:color w:val="0000FF"/>
            <w:spacing w:val="-2"/>
            <w:u w:val="single" w:color="0000FF"/>
          </w:rPr>
          <w:t>BrennanM@michigan.gov</w:t>
        </w:r>
      </w:hyperlink>
    </w:p>
    <w:p w14:paraId="7210B1D8" w14:textId="77777777" w:rsidR="007C15A3" w:rsidRDefault="007C15A3">
      <w:pPr>
        <w:pStyle w:val="BodyText"/>
        <w:spacing w:before="24"/>
      </w:pPr>
    </w:p>
    <w:p w14:paraId="7210B1D9" w14:textId="77777777" w:rsidR="007C15A3" w:rsidRDefault="00F91301">
      <w:pPr>
        <w:pStyle w:val="BodyText"/>
        <w:ind w:left="951"/>
      </w:pPr>
      <w:r>
        <w:t>Copies</w:t>
      </w:r>
      <w:r>
        <w:rPr>
          <w:spacing w:val="-38"/>
        </w:rPr>
        <w:t xml:space="preserve"> </w:t>
      </w:r>
      <w:r>
        <w:rPr>
          <w:spacing w:val="-5"/>
        </w:rPr>
        <w:t>to:</w:t>
      </w:r>
    </w:p>
    <w:p w14:paraId="7210B1DA" w14:textId="77777777" w:rsidR="007C15A3" w:rsidRDefault="00F91301">
      <w:pPr>
        <w:pStyle w:val="BodyText"/>
        <w:spacing w:before="12" w:line="249" w:lineRule="auto"/>
        <w:ind w:left="1671" w:right="1721"/>
      </w:pPr>
      <w:r>
        <w:t>Timothy</w:t>
      </w:r>
      <w:r>
        <w:rPr>
          <w:spacing w:val="51"/>
        </w:rPr>
        <w:t xml:space="preserve"> </w:t>
      </w:r>
      <w:r>
        <w:t>Reeves</w:t>
      </w:r>
      <w:r>
        <w:rPr>
          <w:spacing w:val="51"/>
        </w:rPr>
        <w:t xml:space="preserve"> </w:t>
      </w:r>
      <w:r>
        <w:t>and</w:t>
      </w:r>
      <w:r>
        <w:rPr>
          <w:spacing w:val="52"/>
        </w:rPr>
        <w:t xml:space="preserve"> </w:t>
      </w:r>
      <w:r>
        <w:t>Rachel</w:t>
      </w:r>
      <w:r>
        <w:rPr>
          <w:spacing w:val="51"/>
        </w:rPr>
        <w:t xml:space="preserve"> </w:t>
      </w:r>
      <w:r>
        <w:t>Hughart,</w:t>
      </w:r>
      <w:r>
        <w:rPr>
          <w:spacing w:val="47"/>
        </w:rPr>
        <w:t xml:space="preserve"> </w:t>
      </w:r>
      <w:r>
        <w:t>Legal</w:t>
      </w:r>
      <w:r>
        <w:rPr>
          <w:spacing w:val="52"/>
        </w:rPr>
        <w:t xml:space="preserve"> </w:t>
      </w:r>
      <w:r>
        <w:t>Counsel,</w:t>
      </w:r>
      <w:r>
        <w:rPr>
          <w:spacing w:val="51"/>
        </w:rPr>
        <w:t xml:space="preserve"> </w:t>
      </w:r>
      <w:r>
        <w:t>JCAR</w:t>
      </w:r>
      <w:r>
        <w:rPr>
          <w:spacing w:val="80"/>
          <w:w w:val="150"/>
        </w:rPr>
        <w:t xml:space="preserve"> </w:t>
      </w:r>
      <w:r>
        <w:rPr>
          <w:spacing w:val="-2"/>
        </w:rPr>
        <w:t>Katherine</w:t>
      </w:r>
      <w:r>
        <w:rPr>
          <w:spacing w:val="-24"/>
        </w:rPr>
        <w:t xml:space="preserve"> </w:t>
      </w:r>
      <w:r>
        <w:rPr>
          <w:spacing w:val="-2"/>
        </w:rPr>
        <w:t>Wienczewski,</w:t>
      </w:r>
      <w:r>
        <w:rPr>
          <w:spacing w:val="-25"/>
        </w:rPr>
        <w:t xml:space="preserve"> </w:t>
      </w:r>
      <w:r>
        <w:rPr>
          <w:spacing w:val="-2"/>
        </w:rPr>
        <w:t>Director,</w:t>
      </w:r>
      <w:r>
        <w:rPr>
          <w:spacing w:val="-25"/>
        </w:rPr>
        <w:t xml:space="preserve"> </w:t>
      </w:r>
      <w:r>
        <w:rPr>
          <w:spacing w:val="-2"/>
        </w:rPr>
        <w:t>Michigan</w:t>
      </w:r>
      <w:r>
        <w:rPr>
          <w:spacing w:val="-24"/>
        </w:rPr>
        <w:t xml:space="preserve"> </w:t>
      </w:r>
      <w:r>
        <w:rPr>
          <w:spacing w:val="-2"/>
        </w:rPr>
        <w:t>Office</w:t>
      </w:r>
      <w:r>
        <w:rPr>
          <w:spacing w:val="-24"/>
        </w:rPr>
        <w:t xml:space="preserve"> </w:t>
      </w:r>
      <w:r>
        <w:rPr>
          <w:spacing w:val="-2"/>
        </w:rPr>
        <w:t>of</w:t>
      </w:r>
      <w:r>
        <w:rPr>
          <w:spacing w:val="-25"/>
        </w:rPr>
        <w:t xml:space="preserve"> </w:t>
      </w:r>
      <w:r>
        <w:rPr>
          <w:spacing w:val="-2"/>
        </w:rPr>
        <w:t>Administrative</w:t>
      </w:r>
      <w:r>
        <w:rPr>
          <w:spacing w:val="-24"/>
        </w:rPr>
        <w:t xml:space="preserve"> </w:t>
      </w:r>
      <w:r>
        <w:rPr>
          <w:spacing w:val="-2"/>
        </w:rPr>
        <w:t>Hearings</w:t>
      </w:r>
    </w:p>
    <w:p w14:paraId="34FD3795" w14:textId="17540C98" w:rsidR="00756DA5" w:rsidRDefault="00AD71C0">
      <w:pPr>
        <w:pStyle w:val="BodyText"/>
        <w:spacing w:before="2" w:line="249" w:lineRule="auto"/>
        <w:ind w:left="1671" w:right="3207" w:firstLine="174"/>
      </w:pPr>
      <w:r>
        <w:t>a</w:t>
      </w:r>
      <w:r w:rsidR="00F91301">
        <w:t>nd</w:t>
      </w:r>
      <w:r w:rsidR="00756DA5">
        <w:t xml:space="preserve"> </w:t>
      </w:r>
      <w:r w:rsidR="00F91301">
        <w:t>Rules</w:t>
      </w:r>
    </w:p>
    <w:p w14:paraId="7210B1DB" w14:textId="714A1D80" w:rsidR="007C15A3" w:rsidRDefault="00F91301" w:rsidP="00756DA5">
      <w:pPr>
        <w:pStyle w:val="BodyText"/>
        <w:spacing w:before="2" w:line="249" w:lineRule="auto"/>
        <w:ind w:left="1620" w:right="3207"/>
        <w:rPr>
          <w:spacing w:val="-2"/>
        </w:rPr>
      </w:pPr>
      <w:r>
        <w:t>Chardae</w:t>
      </w:r>
      <w:r>
        <w:rPr>
          <w:spacing w:val="-18"/>
        </w:rPr>
        <w:t xml:space="preserve"> </w:t>
      </w:r>
      <w:r>
        <w:t>Burton,</w:t>
      </w:r>
      <w:r>
        <w:rPr>
          <w:spacing w:val="-20"/>
        </w:rPr>
        <w:t xml:space="preserve"> </w:t>
      </w:r>
      <w:r>
        <w:t>Director,</w:t>
      </w:r>
      <w:r>
        <w:rPr>
          <w:spacing w:val="-20"/>
        </w:rPr>
        <w:t xml:space="preserve"> </w:t>
      </w:r>
      <w:r>
        <w:t>MDHHS</w:t>
      </w:r>
      <w:r>
        <w:rPr>
          <w:spacing w:val="-18"/>
        </w:rPr>
        <w:t xml:space="preserve"> </w:t>
      </w:r>
      <w:r>
        <w:t>Legislative</w:t>
      </w:r>
      <w:r>
        <w:rPr>
          <w:spacing w:val="-18"/>
        </w:rPr>
        <w:t xml:space="preserve"> </w:t>
      </w:r>
      <w:r>
        <w:t xml:space="preserve">Affairs </w:t>
      </w:r>
      <w:r>
        <w:rPr>
          <w:spacing w:val="-2"/>
        </w:rPr>
        <w:t>Administrative</w:t>
      </w:r>
      <w:r>
        <w:rPr>
          <w:spacing w:val="-23"/>
        </w:rPr>
        <w:t xml:space="preserve"> </w:t>
      </w:r>
      <w:r>
        <w:rPr>
          <w:spacing w:val="-2"/>
        </w:rPr>
        <w:t>Rules</w:t>
      </w:r>
      <w:r>
        <w:rPr>
          <w:spacing w:val="-23"/>
        </w:rPr>
        <w:t xml:space="preserve"> </w:t>
      </w:r>
      <w:r>
        <w:rPr>
          <w:spacing w:val="-2"/>
        </w:rPr>
        <w:t>Division,</w:t>
      </w:r>
      <w:r>
        <w:rPr>
          <w:spacing w:val="-23"/>
        </w:rPr>
        <w:t xml:space="preserve"> </w:t>
      </w:r>
      <w:hyperlink r:id="rId9">
        <w:r>
          <w:rPr>
            <w:spacing w:val="-2"/>
          </w:rPr>
          <w:t>MOAHR-Rules</w:t>
        </w:r>
        <w:r>
          <w:rPr>
            <w:spacing w:val="-2"/>
          </w:rPr>
          <w:t>@</w:t>
        </w:r>
        <w:r>
          <w:rPr>
            <w:spacing w:val="-2"/>
          </w:rPr>
          <w:t>michigan.gov</w:t>
        </w:r>
      </w:hyperlink>
    </w:p>
    <w:p w14:paraId="7207317A" w14:textId="4DEEB86E" w:rsidR="00D75D6B" w:rsidRPr="00363840" w:rsidRDefault="00D75D6B" w:rsidP="00363840">
      <w:pPr>
        <w:ind w:left="900" w:firstLine="720"/>
        <w:rPr>
          <w:sz w:val="24"/>
          <w:szCs w:val="24"/>
        </w:rPr>
      </w:pPr>
      <w:r w:rsidRPr="00363840">
        <w:rPr>
          <w:sz w:val="24"/>
          <w:szCs w:val="24"/>
        </w:rPr>
        <w:t xml:space="preserve">Sarah Lyon-Callo, </w:t>
      </w:r>
      <w:r w:rsidR="005250DC" w:rsidRPr="00363840">
        <w:rPr>
          <w:sz w:val="24"/>
          <w:szCs w:val="24"/>
        </w:rPr>
        <w:t xml:space="preserve">Senior Deputy </w:t>
      </w:r>
      <w:r w:rsidRPr="00363840">
        <w:rPr>
          <w:sz w:val="24"/>
          <w:szCs w:val="24"/>
        </w:rPr>
        <w:t>Director</w:t>
      </w:r>
      <w:r w:rsidR="00C556DF" w:rsidRPr="00363840">
        <w:rPr>
          <w:sz w:val="24"/>
          <w:szCs w:val="24"/>
        </w:rPr>
        <w:t xml:space="preserve"> and State </w:t>
      </w:r>
      <w:r w:rsidR="00363840" w:rsidRPr="00363840">
        <w:rPr>
          <w:sz w:val="24"/>
          <w:szCs w:val="24"/>
        </w:rPr>
        <w:t>E</w:t>
      </w:r>
      <w:r w:rsidR="00C556DF" w:rsidRPr="00363840">
        <w:rPr>
          <w:sz w:val="24"/>
          <w:szCs w:val="24"/>
        </w:rPr>
        <w:t xml:space="preserve">pidemiologist </w:t>
      </w:r>
    </w:p>
    <w:p w14:paraId="7210B1DE" w14:textId="66BCE178" w:rsidR="007C15A3" w:rsidRDefault="00CA1BFD">
      <w:pPr>
        <w:pStyle w:val="BodyText"/>
      </w:pPr>
      <w:r>
        <w:tab/>
      </w:r>
      <w:r>
        <w:tab/>
        <w:t xml:space="preserve">   </w:t>
      </w:r>
    </w:p>
    <w:p w14:paraId="7210B1DF" w14:textId="77777777" w:rsidR="007C15A3" w:rsidRDefault="007C15A3">
      <w:pPr>
        <w:pStyle w:val="BodyText"/>
      </w:pPr>
    </w:p>
    <w:p w14:paraId="7210B1E0" w14:textId="77777777" w:rsidR="007C15A3" w:rsidRDefault="007C15A3">
      <w:pPr>
        <w:pStyle w:val="BodyText"/>
      </w:pPr>
    </w:p>
    <w:p w14:paraId="7210B1E1" w14:textId="77777777" w:rsidR="007C15A3" w:rsidRDefault="007C15A3">
      <w:pPr>
        <w:pStyle w:val="BodyText"/>
      </w:pPr>
    </w:p>
    <w:p w14:paraId="7210B1E2" w14:textId="77777777" w:rsidR="007C15A3" w:rsidRDefault="007C15A3">
      <w:pPr>
        <w:pStyle w:val="BodyText"/>
      </w:pPr>
    </w:p>
    <w:p w14:paraId="7210B1E3" w14:textId="77777777" w:rsidR="007C15A3" w:rsidRDefault="007C15A3">
      <w:pPr>
        <w:pStyle w:val="BodyText"/>
      </w:pPr>
    </w:p>
    <w:p w14:paraId="7210B1E4" w14:textId="77777777" w:rsidR="007C15A3" w:rsidRDefault="007C15A3">
      <w:pPr>
        <w:pStyle w:val="BodyText"/>
      </w:pPr>
    </w:p>
    <w:p w14:paraId="7210B1E5" w14:textId="77777777" w:rsidR="007C15A3" w:rsidRDefault="007C15A3">
      <w:pPr>
        <w:pStyle w:val="BodyText"/>
      </w:pPr>
    </w:p>
    <w:p w14:paraId="7210B1E6" w14:textId="77777777" w:rsidR="007C15A3" w:rsidRDefault="007C15A3">
      <w:pPr>
        <w:pStyle w:val="BodyText"/>
      </w:pPr>
    </w:p>
    <w:p w14:paraId="7210B1E7" w14:textId="77777777" w:rsidR="007C15A3" w:rsidRDefault="007C15A3">
      <w:pPr>
        <w:pStyle w:val="BodyText"/>
        <w:spacing w:before="254"/>
      </w:pPr>
    </w:p>
    <w:p w14:paraId="7210B1E8" w14:textId="77777777" w:rsidR="007C15A3" w:rsidRDefault="00F91301">
      <w:pPr>
        <w:pStyle w:val="BodyText"/>
        <w:ind w:left="2" w:right="40"/>
        <w:jc w:val="center"/>
      </w:pPr>
      <w:r>
        <w:rPr>
          <w:spacing w:val="-10"/>
        </w:rPr>
        <w:t>2</w:t>
      </w:r>
    </w:p>
    <w:sectPr w:rsidR="007C15A3">
      <w:pgSz w:w="12240" w:h="15840"/>
      <w:pgMar w:top="1360" w:right="4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A3"/>
    <w:rsid w:val="00027B67"/>
    <w:rsid w:val="000A749A"/>
    <w:rsid w:val="002736E7"/>
    <w:rsid w:val="0032397B"/>
    <w:rsid w:val="00363840"/>
    <w:rsid w:val="004D3B4A"/>
    <w:rsid w:val="004E23F8"/>
    <w:rsid w:val="005250DC"/>
    <w:rsid w:val="006408EF"/>
    <w:rsid w:val="0073237F"/>
    <w:rsid w:val="00756DA5"/>
    <w:rsid w:val="00761909"/>
    <w:rsid w:val="007C15A3"/>
    <w:rsid w:val="0082686D"/>
    <w:rsid w:val="008947E9"/>
    <w:rsid w:val="00895C8E"/>
    <w:rsid w:val="008E0146"/>
    <w:rsid w:val="00905D0B"/>
    <w:rsid w:val="00933AAB"/>
    <w:rsid w:val="009413B3"/>
    <w:rsid w:val="00956CA9"/>
    <w:rsid w:val="009E1D8B"/>
    <w:rsid w:val="00AD71C0"/>
    <w:rsid w:val="00B42002"/>
    <w:rsid w:val="00C36525"/>
    <w:rsid w:val="00C556DF"/>
    <w:rsid w:val="00CA1BFD"/>
    <w:rsid w:val="00D75D6B"/>
    <w:rsid w:val="00EA7A12"/>
    <w:rsid w:val="00ED0959"/>
    <w:rsid w:val="00F9048C"/>
    <w:rsid w:val="00F91301"/>
    <w:rsid w:val="00F9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1A9"/>
  <w15:docId w15:val="{CF02368C-1F3F-4FF2-AF1D-609F2C1E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rennanM@michigan.gov"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igan.gov/mdhhs" TargetMode="External"/><Relationship Id="rId11" Type="http://schemas.openxmlformats.org/officeDocument/2006/relationships/theme" Target="theme/theme1.xml"/><Relationship Id="rId5" Type="http://schemas.openxmlformats.org/officeDocument/2006/relationships/hyperlink" Target="mailto:JCAR@legislature.mi.go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OAHR-Rules@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2862</Characters>
  <Application>Microsoft Office Word</Application>
  <DocSecurity>0</DocSecurity>
  <Lines>23</Lines>
  <Paragraphs>6</Paragraphs>
  <ScaleCrop>false</ScaleCrop>
  <Company>Michigan Department of Health and Human Services</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Tower Letterhead</dc:title>
  <dc:creator>Brennan, Mary (DHHS)</dc:creator>
  <cp:lastModifiedBy>Brennan, Mary (DHHS)</cp:lastModifiedBy>
  <cp:revision>31</cp:revision>
  <dcterms:created xsi:type="dcterms:W3CDTF">2024-10-29T13:43:00Z</dcterms:created>
  <dcterms:modified xsi:type="dcterms:W3CDTF">2024-10-29T15:15:00Z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Audience">
    <vt:lpwstr/>
  </property>
  <property fmtid="{D5CDD505-2E9C-101B-9397-08002B2CF9AE}" pid="3" name="ContentTypeId">
    <vt:lpwstr>0x010100D80FC88A48A3EA4889EF01C87FCFD42A0300E0DE9EBF8B0DAE4E9A2AD95483D654BB</vt:lpwstr>
  </property>
  <property fmtid="{D5CDD505-2E9C-101B-9397-08002B2CF9AE}" pid="4" name="Created">
    <vt:filetime>2024-08-06T00:00:00Z</vt:filetime>
  </property>
  <property fmtid="{D5CDD505-2E9C-101B-9397-08002B2CF9AE}" pid="5" name="Creator">
    <vt:lpwstr>Acrobat PDFMaker 24 for Word</vt:lpwstr>
  </property>
  <property fmtid="{D5CDD505-2E9C-101B-9397-08002B2CF9AE}" pid="6" name="LastSaved">
    <vt:filetime>2024-09-18T00:00:00Z</vt:filetime>
  </property>
  <property fmtid="{D5CDD505-2E9C-101B-9397-08002B2CF9AE}" pid="7" name="MSIP_Label_3a2fed65-62e7-46ea-af74-187e0c17143a_ActionId">
    <vt:lpwstr>6da1e010-db2a-4359-aa40-c99b1d9633dd</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Enabled">
    <vt:lpwstr>True</vt:lpwstr>
  </property>
  <property fmtid="{D5CDD505-2E9C-101B-9397-08002B2CF9AE}" pid="10" name="MSIP_Label_3a2fed65-62e7-46ea-af74-187e0c17143a_Extended_MSFT_Method">
    <vt:lpwstr>Manual</vt:lpwstr>
  </property>
  <property fmtid="{D5CDD505-2E9C-101B-9397-08002B2CF9AE}" pid="11" name="MSIP_Label_3a2fed65-62e7-46ea-af74-187e0c17143a_Name">
    <vt:lpwstr>Internal Data (Standard State Data)</vt:lpwstr>
  </property>
  <property fmtid="{D5CDD505-2E9C-101B-9397-08002B2CF9AE}" pid="12" name="MSIP_Label_3a2fed65-62e7-46ea-af74-187e0c17143a_Owner">
    <vt:lpwstr>VallejoD@michigan.gov</vt:lpwstr>
  </property>
  <property fmtid="{D5CDD505-2E9C-101B-9397-08002B2CF9AE}" pid="13" name="MSIP_Label_3a2fed65-62e7-46ea-af74-187e0c17143a_SetDate">
    <vt:lpwstr>2020-07-22T19:44:25.6394639Z</vt:lpwstr>
  </property>
  <property fmtid="{D5CDD505-2E9C-101B-9397-08002B2CF9AE}" pid="14" name="MSIP_Label_3a2fed65-62e7-46ea-af74-187e0c17143a_SiteId">
    <vt:lpwstr>d5fb7087-3777-42ad-966a-892ef47225d1</vt:lpwstr>
  </property>
  <property fmtid="{D5CDD505-2E9C-101B-9397-08002B2CF9AE}" pid="15" name="Producer">
    <vt:lpwstr>Adobe PDF Library 24.2.229</vt:lpwstr>
  </property>
  <property fmtid="{D5CDD505-2E9C-101B-9397-08002B2CF9AE}" pid="16" name="Sensitivity">
    <vt:lpwstr>Internal Data (Standard State Data)</vt:lpwstr>
  </property>
  <property fmtid="{D5CDD505-2E9C-101B-9397-08002B2CF9AE}" pid="17" name="SourceModified">
    <vt:lpwstr/>
  </property>
  <property fmtid="{D5CDD505-2E9C-101B-9397-08002B2CF9AE}" pid="18" name="Topic Keyword">
    <vt:lpwstr/>
  </property>
  <property fmtid="{D5CDD505-2E9C-101B-9397-08002B2CF9AE}" pid="19" name="Type Keyword">
    <vt:lpwstr/>
  </property>
</Properties>
</file>